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D03E" w14:textId="1A20A0D6" w:rsidR="00BE037D" w:rsidRPr="00BE037D" w:rsidRDefault="00BE037D" w:rsidP="00BE037D">
      <w:pPr>
        <w:jc w:val="center"/>
        <w:rPr>
          <w:rFonts w:cstheme="minorHAnsi"/>
          <w:b/>
          <w:bCs/>
          <w:sz w:val="32"/>
          <w:szCs w:val="32"/>
        </w:rPr>
      </w:pPr>
      <w:r w:rsidRPr="00150BF2">
        <w:rPr>
          <w:rFonts w:cstheme="minorHAnsi"/>
          <w:b/>
          <w:bCs/>
          <w:sz w:val="32"/>
          <w:szCs w:val="32"/>
          <w:u w:val="single"/>
        </w:rPr>
        <w:t>202</w:t>
      </w:r>
      <w:r w:rsidR="00150BF2" w:rsidRPr="00150BF2">
        <w:rPr>
          <w:rFonts w:cstheme="minorHAnsi"/>
          <w:b/>
          <w:bCs/>
          <w:sz w:val="32"/>
          <w:szCs w:val="32"/>
          <w:u w:val="single"/>
        </w:rPr>
        <w:t>5</w:t>
      </w:r>
      <w:r w:rsidRPr="00150BF2">
        <w:rPr>
          <w:rFonts w:cstheme="minorHAnsi"/>
          <w:b/>
          <w:bCs/>
          <w:sz w:val="32"/>
          <w:szCs w:val="32"/>
          <w:u w:val="single"/>
        </w:rPr>
        <w:t xml:space="preserve"> </w:t>
      </w:r>
      <w:r w:rsidR="00150BF2" w:rsidRPr="00150BF2">
        <w:rPr>
          <w:rFonts w:cstheme="minorHAnsi"/>
          <w:b/>
          <w:bCs/>
          <w:sz w:val="32"/>
          <w:szCs w:val="32"/>
          <w:u w:val="single"/>
        </w:rPr>
        <w:t xml:space="preserve">Spring </w:t>
      </w:r>
      <w:r w:rsidRPr="00150BF2">
        <w:rPr>
          <w:rFonts w:cstheme="minorHAnsi"/>
          <w:b/>
          <w:bCs/>
          <w:sz w:val="32"/>
          <w:szCs w:val="32"/>
          <w:u w:val="single"/>
        </w:rPr>
        <w:t>Repository Sale</w:t>
      </w:r>
      <w:r w:rsidRPr="00150BF2">
        <w:rPr>
          <w:rFonts w:cstheme="minorHAnsi"/>
          <w:b/>
          <w:bCs/>
          <w:sz w:val="32"/>
          <w:szCs w:val="32"/>
          <w:u w:val="single"/>
        </w:rPr>
        <w:br/>
      </w:r>
      <w:r w:rsidRPr="00BE037D">
        <w:rPr>
          <w:rFonts w:cstheme="minorHAnsi"/>
          <w:b/>
          <w:bCs/>
          <w:sz w:val="32"/>
          <w:szCs w:val="32"/>
        </w:rPr>
        <w:t xml:space="preserve">Wednesday, </w:t>
      </w:r>
      <w:r w:rsidR="00150BF2">
        <w:rPr>
          <w:rFonts w:cstheme="minorHAnsi"/>
          <w:b/>
          <w:bCs/>
          <w:sz w:val="32"/>
          <w:szCs w:val="32"/>
        </w:rPr>
        <w:t>March 19</w:t>
      </w:r>
      <w:r w:rsidRPr="00BE037D">
        <w:rPr>
          <w:rFonts w:cstheme="minorHAnsi"/>
          <w:b/>
          <w:bCs/>
          <w:sz w:val="32"/>
          <w:szCs w:val="32"/>
        </w:rPr>
        <w:t>, 202</w:t>
      </w:r>
      <w:r w:rsidR="00150BF2">
        <w:rPr>
          <w:rFonts w:cstheme="minorHAnsi"/>
          <w:b/>
          <w:bCs/>
          <w:sz w:val="32"/>
          <w:szCs w:val="32"/>
        </w:rPr>
        <w:t>5</w:t>
      </w:r>
      <w:r w:rsidRPr="00BE037D">
        <w:rPr>
          <w:rFonts w:cstheme="minorHAnsi"/>
          <w:b/>
          <w:bCs/>
          <w:sz w:val="32"/>
          <w:szCs w:val="32"/>
        </w:rPr>
        <w:t>, 10:00 A.M</w:t>
      </w:r>
      <w:r w:rsidRPr="00BE037D">
        <w:rPr>
          <w:rFonts w:cstheme="minorHAnsi"/>
          <w:b/>
          <w:bCs/>
          <w:sz w:val="32"/>
          <w:szCs w:val="32"/>
        </w:rPr>
        <w:br/>
        <w:t>Washington County Fairgrounds</w:t>
      </w:r>
      <w:r w:rsidRPr="00BE037D">
        <w:rPr>
          <w:rFonts w:cstheme="minorHAnsi"/>
          <w:b/>
          <w:bCs/>
          <w:sz w:val="32"/>
          <w:szCs w:val="32"/>
        </w:rPr>
        <w:br/>
        <w:t>4-H Building</w:t>
      </w:r>
      <w:r w:rsidRPr="00BE037D">
        <w:rPr>
          <w:rFonts w:cstheme="minorHAnsi"/>
          <w:b/>
          <w:bCs/>
          <w:sz w:val="32"/>
          <w:szCs w:val="32"/>
        </w:rPr>
        <w:br/>
        <w:t>2151 N. Main Street, Washington, PA 15301</w:t>
      </w:r>
    </w:p>
    <w:p w14:paraId="6A64C8E4" w14:textId="77777777" w:rsidR="00BE037D" w:rsidRPr="00BE037D" w:rsidRDefault="004D1382" w:rsidP="00BE037D">
      <w:pPr>
        <w:rPr>
          <w:rFonts w:cstheme="minorHAnsi"/>
          <w:sz w:val="24"/>
          <w:szCs w:val="24"/>
        </w:rPr>
      </w:pPr>
      <w:r>
        <w:rPr>
          <w:rFonts w:cstheme="minorHAnsi"/>
          <w:sz w:val="24"/>
          <w:szCs w:val="24"/>
        </w:rPr>
        <w:pict w14:anchorId="2B9DBE1D">
          <v:rect id="_x0000_i1025" style="width:0;height:1.5pt" o:hralign="center" o:hrstd="t" o:hr="t" fillcolor="#a0a0a0" stroked="f"/>
        </w:pict>
      </w:r>
    </w:p>
    <w:p w14:paraId="377BC206" w14:textId="6BE1845B" w:rsidR="00BE037D" w:rsidRPr="00150BF2" w:rsidRDefault="00BE037D" w:rsidP="00BE037D">
      <w:pPr>
        <w:rPr>
          <w:rFonts w:cstheme="minorHAnsi"/>
          <w:sz w:val="28"/>
          <w:szCs w:val="28"/>
          <w:u w:val="single"/>
        </w:rPr>
      </w:pPr>
      <w:r w:rsidRPr="00150BF2">
        <w:rPr>
          <w:rFonts w:cstheme="minorHAnsi"/>
          <w:b/>
          <w:bCs/>
          <w:sz w:val="32"/>
          <w:szCs w:val="32"/>
          <w:u w:val="single"/>
        </w:rPr>
        <w:t>SALE REGISTRATION</w:t>
      </w:r>
    </w:p>
    <w:p w14:paraId="21CF28F0" w14:textId="1B26FAEB" w:rsidR="00BE037D" w:rsidRPr="00BE037D" w:rsidRDefault="00BE037D" w:rsidP="00BE037D">
      <w:pPr>
        <w:jc w:val="both"/>
        <w:rPr>
          <w:rFonts w:cstheme="minorHAnsi"/>
          <w:sz w:val="24"/>
          <w:szCs w:val="24"/>
        </w:rPr>
      </w:pPr>
      <w:r w:rsidRPr="00BE037D">
        <w:rPr>
          <w:rFonts w:cstheme="minorHAnsi"/>
          <w:b/>
          <w:bCs/>
          <w:sz w:val="24"/>
          <w:szCs w:val="24"/>
        </w:rPr>
        <w:t xml:space="preserve">Effective as of August 2021 per Act 33: </w:t>
      </w:r>
      <w:r w:rsidRPr="00BE037D">
        <w:rPr>
          <w:rFonts w:cstheme="minorHAnsi"/>
          <w:sz w:val="24"/>
          <w:szCs w:val="24"/>
        </w:rPr>
        <w:t xml:space="preserve">ALL Prospective Bidders are required to pre-register at least 10 days prior to the sale date. </w:t>
      </w:r>
      <w:r w:rsidRPr="00BE037D">
        <w:rPr>
          <w:rFonts w:cstheme="minorHAnsi"/>
          <w:b/>
          <w:bCs/>
          <w:sz w:val="24"/>
          <w:szCs w:val="24"/>
        </w:rPr>
        <w:t>Registration for the 202</w:t>
      </w:r>
      <w:r w:rsidR="00150BF2">
        <w:rPr>
          <w:rFonts w:cstheme="minorHAnsi"/>
          <w:b/>
          <w:bCs/>
          <w:sz w:val="24"/>
          <w:szCs w:val="24"/>
        </w:rPr>
        <w:t>5</w:t>
      </w:r>
      <w:r w:rsidRPr="00BE037D">
        <w:rPr>
          <w:rFonts w:cstheme="minorHAnsi"/>
          <w:b/>
          <w:bCs/>
          <w:sz w:val="24"/>
          <w:szCs w:val="24"/>
        </w:rPr>
        <w:t xml:space="preserve"> </w:t>
      </w:r>
      <w:r w:rsidR="00150BF2">
        <w:rPr>
          <w:rFonts w:cstheme="minorHAnsi"/>
          <w:b/>
          <w:bCs/>
          <w:sz w:val="24"/>
          <w:szCs w:val="24"/>
        </w:rPr>
        <w:t>Spring</w:t>
      </w:r>
      <w:r w:rsidRPr="00BE037D">
        <w:rPr>
          <w:rFonts w:cstheme="minorHAnsi"/>
          <w:b/>
          <w:bCs/>
          <w:sz w:val="24"/>
          <w:szCs w:val="24"/>
        </w:rPr>
        <w:t xml:space="preserve"> Repository Sale will take place at the Washington County Tax Claim Bureau located at 95 W. Beau St., Ste. 525, Washington, PA 15301 beginning at 9:00 A.M, MONDAY,</w:t>
      </w:r>
      <w:r w:rsidR="00150BF2">
        <w:rPr>
          <w:rFonts w:cstheme="minorHAnsi"/>
          <w:b/>
          <w:bCs/>
          <w:sz w:val="24"/>
          <w:szCs w:val="24"/>
        </w:rPr>
        <w:t xml:space="preserve"> MARCH 3</w:t>
      </w:r>
      <w:r w:rsidRPr="00BE037D">
        <w:rPr>
          <w:rFonts w:cstheme="minorHAnsi"/>
          <w:b/>
          <w:bCs/>
          <w:sz w:val="24"/>
          <w:szCs w:val="24"/>
        </w:rPr>
        <w:t>, 202</w:t>
      </w:r>
      <w:r w:rsidR="00150BF2">
        <w:rPr>
          <w:rFonts w:cstheme="minorHAnsi"/>
          <w:b/>
          <w:bCs/>
          <w:sz w:val="24"/>
          <w:szCs w:val="24"/>
        </w:rPr>
        <w:t>5</w:t>
      </w:r>
      <w:r w:rsidRPr="00BE037D">
        <w:rPr>
          <w:rFonts w:cstheme="minorHAnsi"/>
          <w:b/>
          <w:bCs/>
          <w:sz w:val="24"/>
          <w:szCs w:val="24"/>
        </w:rPr>
        <w:t xml:space="preserve">. Registration will conclude on </w:t>
      </w:r>
      <w:r w:rsidR="00470203">
        <w:rPr>
          <w:rFonts w:cstheme="minorHAnsi"/>
          <w:b/>
          <w:bCs/>
          <w:sz w:val="24"/>
          <w:szCs w:val="24"/>
        </w:rPr>
        <w:t>FRIDAY</w:t>
      </w:r>
      <w:r w:rsidRPr="00BE037D">
        <w:rPr>
          <w:rFonts w:cstheme="minorHAnsi"/>
          <w:b/>
          <w:bCs/>
          <w:sz w:val="24"/>
          <w:szCs w:val="24"/>
        </w:rPr>
        <w:t xml:space="preserve">, </w:t>
      </w:r>
      <w:r w:rsidR="00150BF2">
        <w:rPr>
          <w:rFonts w:cstheme="minorHAnsi"/>
          <w:b/>
          <w:bCs/>
          <w:sz w:val="24"/>
          <w:szCs w:val="24"/>
        </w:rPr>
        <w:t>MARCH 7</w:t>
      </w:r>
      <w:r w:rsidRPr="00BE037D">
        <w:rPr>
          <w:rFonts w:cstheme="minorHAnsi"/>
          <w:b/>
          <w:bCs/>
          <w:sz w:val="24"/>
          <w:szCs w:val="24"/>
        </w:rPr>
        <w:t xml:space="preserve">, </w:t>
      </w:r>
      <w:proofErr w:type="gramStart"/>
      <w:r w:rsidRPr="00BE037D">
        <w:rPr>
          <w:rFonts w:cstheme="minorHAnsi"/>
          <w:b/>
          <w:bCs/>
          <w:sz w:val="24"/>
          <w:szCs w:val="24"/>
        </w:rPr>
        <w:t>202</w:t>
      </w:r>
      <w:r w:rsidR="00150BF2">
        <w:rPr>
          <w:rFonts w:cstheme="minorHAnsi"/>
          <w:b/>
          <w:bCs/>
          <w:sz w:val="24"/>
          <w:szCs w:val="24"/>
        </w:rPr>
        <w:t>5</w:t>
      </w:r>
      <w:proofErr w:type="gramEnd"/>
      <w:r w:rsidRPr="00BE037D">
        <w:rPr>
          <w:rFonts w:cstheme="minorHAnsi"/>
          <w:b/>
          <w:bCs/>
          <w:sz w:val="24"/>
          <w:szCs w:val="24"/>
        </w:rPr>
        <w:t xml:space="preserve"> at 4:</w:t>
      </w:r>
      <w:r w:rsidR="00150BF2">
        <w:rPr>
          <w:rFonts w:cstheme="minorHAnsi"/>
          <w:b/>
          <w:bCs/>
          <w:sz w:val="24"/>
          <w:szCs w:val="24"/>
        </w:rPr>
        <w:t>0</w:t>
      </w:r>
      <w:r w:rsidRPr="00BE037D">
        <w:rPr>
          <w:rFonts w:cstheme="minorHAnsi"/>
          <w:b/>
          <w:bCs/>
          <w:sz w:val="24"/>
          <w:szCs w:val="24"/>
        </w:rPr>
        <w:t xml:space="preserve">0 P.M. </w:t>
      </w:r>
      <w:r w:rsidRPr="00BE037D">
        <w:rPr>
          <w:rFonts w:cstheme="minorHAnsi"/>
          <w:sz w:val="24"/>
          <w:szCs w:val="24"/>
        </w:rPr>
        <w:t xml:space="preserve">Only complete applications, with all required registration materials will be accepted - DO NOT DROP OFF INCOMPLETE APPLICATIONS. NO EXCEPTIONS! Before registering for any sale, you are advised to read and review the included </w:t>
      </w:r>
      <w:r w:rsidRPr="00BE037D">
        <w:rPr>
          <w:rFonts w:cstheme="minorHAnsi"/>
          <w:i/>
          <w:iCs/>
          <w:sz w:val="24"/>
          <w:szCs w:val="24"/>
        </w:rPr>
        <w:t>Sale Conditions &amp; Instructions</w:t>
      </w:r>
      <w:r w:rsidRPr="00BE037D">
        <w:rPr>
          <w:rFonts w:cstheme="minorHAnsi"/>
          <w:sz w:val="24"/>
          <w:szCs w:val="24"/>
        </w:rPr>
        <w:t xml:space="preserve"> provided with all registration materials.</w:t>
      </w:r>
    </w:p>
    <w:p w14:paraId="236240FA" w14:textId="77777777" w:rsidR="00BE037D" w:rsidRDefault="00BE037D" w:rsidP="00BE037D">
      <w:pPr>
        <w:jc w:val="center"/>
        <w:rPr>
          <w:rFonts w:cstheme="minorHAnsi"/>
          <w:b/>
          <w:bCs/>
          <w:sz w:val="24"/>
          <w:szCs w:val="24"/>
        </w:rPr>
      </w:pPr>
      <w:r w:rsidRPr="00BE037D">
        <w:rPr>
          <w:rFonts w:cstheme="minorHAnsi"/>
          <w:b/>
          <w:bCs/>
          <w:sz w:val="24"/>
          <w:szCs w:val="24"/>
        </w:rPr>
        <w:t>FORMS &amp; FEES REQUIRED FOR REGISTRATION:</w:t>
      </w:r>
    </w:p>
    <w:tbl>
      <w:tblPr>
        <w:tblStyle w:val="TableGrid"/>
        <w:tblW w:w="0" w:type="auto"/>
        <w:jc w:val="center"/>
        <w:tblLook w:val="04A0" w:firstRow="1" w:lastRow="0" w:firstColumn="1" w:lastColumn="0" w:noHBand="0" w:noVBand="1"/>
      </w:tblPr>
      <w:tblGrid>
        <w:gridCol w:w="535"/>
        <w:gridCol w:w="6210"/>
      </w:tblGrid>
      <w:tr w:rsidR="00BE037D" w14:paraId="13A9A8CE" w14:textId="77777777" w:rsidTr="00BE037D">
        <w:trPr>
          <w:jc w:val="center"/>
        </w:trPr>
        <w:tc>
          <w:tcPr>
            <w:tcW w:w="535" w:type="dxa"/>
          </w:tcPr>
          <w:p w14:paraId="17514115" w14:textId="40E754DF" w:rsidR="00BE037D" w:rsidRDefault="00BE037D" w:rsidP="00BE037D">
            <w:pPr>
              <w:jc w:val="center"/>
              <w:rPr>
                <w:rFonts w:cstheme="minorHAnsi"/>
                <w:sz w:val="24"/>
                <w:szCs w:val="24"/>
              </w:rPr>
            </w:pPr>
            <w:r>
              <w:rPr>
                <w:rFonts w:cstheme="minorHAnsi"/>
                <w:sz w:val="24"/>
                <w:szCs w:val="24"/>
              </w:rPr>
              <w:t>1</w:t>
            </w:r>
          </w:p>
        </w:tc>
        <w:tc>
          <w:tcPr>
            <w:tcW w:w="6210" w:type="dxa"/>
          </w:tcPr>
          <w:p w14:paraId="233A6E64" w14:textId="1F564233" w:rsidR="00BE037D" w:rsidRDefault="00BE037D" w:rsidP="00BE037D">
            <w:pPr>
              <w:jc w:val="center"/>
              <w:rPr>
                <w:rFonts w:cstheme="minorHAnsi"/>
                <w:sz w:val="24"/>
                <w:szCs w:val="24"/>
              </w:rPr>
            </w:pPr>
            <w:r w:rsidRPr="00BE037D">
              <w:rPr>
                <w:rFonts w:cstheme="minorHAnsi"/>
                <w:sz w:val="24"/>
                <w:szCs w:val="24"/>
              </w:rPr>
              <w:t>$25.00 Registration Fee (Cash Only</w:t>
            </w:r>
            <w:r>
              <w:rPr>
                <w:rFonts w:cstheme="minorHAnsi"/>
                <w:sz w:val="24"/>
                <w:szCs w:val="24"/>
              </w:rPr>
              <w:t>)</w:t>
            </w:r>
          </w:p>
        </w:tc>
      </w:tr>
      <w:tr w:rsidR="00BE037D" w14:paraId="16BCF0D0" w14:textId="77777777" w:rsidTr="00BE037D">
        <w:trPr>
          <w:jc w:val="center"/>
        </w:trPr>
        <w:tc>
          <w:tcPr>
            <w:tcW w:w="535" w:type="dxa"/>
          </w:tcPr>
          <w:p w14:paraId="6EBD9C55" w14:textId="05AFC987" w:rsidR="00BE037D" w:rsidRDefault="00BE037D" w:rsidP="00BE037D">
            <w:pPr>
              <w:jc w:val="center"/>
              <w:rPr>
                <w:rFonts w:cstheme="minorHAnsi"/>
                <w:sz w:val="24"/>
                <w:szCs w:val="24"/>
              </w:rPr>
            </w:pPr>
            <w:r>
              <w:rPr>
                <w:rFonts w:cstheme="minorHAnsi"/>
                <w:sz w:val="24"/>
                <w:szCs w:val="24"/>
              </w:rPr>
              <w:t>2</w:t>
            </w:r>
          </w:p>
        </w:tc>
        <w:tc>
          <w:tcPr>
            <w:tcW w:w="6210" w:type="dxa"/>
          </w:tcPr>
          <w:p w14:paraId="7B235D3D" w14:textId="6B4D83E5" w:rsidR="00BE037D" w:rsidRDefault="00BE037D" w:rsidP="00BE037D">
            <w:pPr>
              <w:jc w:val="center"/>
              <w:rPr>
                <w:rFonts w:cstheme="minorHAnsi"/>
                <w:sz w:val="24"/>
                <w:szCs w:val="24"/>
              </w:rPr>
            </w:pPr>
            <w:r w:rsidRPr="00BE037D">
              <w:rPr>
                <w:rFonts w:cstheme="minorHAnsi"/>
                <w:sz w:val="24"/>
                <w:szCs w:val="24"/>
              </w:rPr>
              <w:t>Bidder Registry Form</w:t>
            </w:r>
          </w:p>
        </w:tc>
      </w:tr>
      <w:tr w:rsidR="00BE037D" w14:paraId="66F259A2" w14:textId="77777777" w:rsidTr="00BE037D">
        <w:trPr>
          <w:jc w:val="center"/>
        </w:trPr>
        <w:tc>
          <w:tcPr>
            <w:tcW w:w="535" w:type="dxa"/>
          </w:tcPr>
          <w:p w14:paraId="696F1495" w14:textId="43D303B4" w:rsidR="00BE037D" w:rsidRDefault="00BE037D" w:rsidP="00BE037D">
            <w:pPr>
              <w:jc w:val="center"/>
              <w:rPr>
                <w:rFonts w:cstheme="minorHAnsi"/>
                <w:sz w:val="24"/>
                <w:szCs w:val="24"/>
              </w:rPr>
            </w:pPr>
            <w:r>
              <w:rPr>
                <w:rFonts w:cstheme="minorHAnsi"/>
                <w:sz w:val="24"/>
                <w:szCs w:val="24"/>
              </w:rPr>
              <w:t>3</w:t>
            </w:r>
          </w:p>
        </w:tc>
        <w:tc>
          <w:tcPr>
            <w:tcW w:w="6210" w:type="dxa"/>
          </w:tcPr>
          <w:p w14:paraId="65757ABC" w14:textId="5BF0E734" w:rsidR="00BE037D" w:rsidRDefault="00BE037D" w:rsidP="00BE037D">
            <w:pPr>
              <w:jc w:val="center"/>
              <w:rPr>
                <w:rFonts w:cstheme="minorHAnsi"/>
                <w:sz w:val="24"/>
                <w:szCs w:val="24"/>
              </w:rPr>
            </w:pPr>
            <w:r w:rsidRPr="00BE037D">
              <w:rPr>
                <w:rFonts w:cstheme="minorHAnsi"/>
                <w:sz w:val="24"/>
                <w:szCs w:val="24"/>
              </w:rPr>
              <w:t>Copy of Valid Photo Identification Card or Driver's License</w:t>
            </w:r>
          </w:p>
        </w:tc>
      </w:tr>
      <w:tr w:rsidR="00BE037D" w14:paraId="3893906A" w14:textId="77777777" w:rsidTr="00BE037D">
        <w:trPr>
          <w:jc w:val="center"/>
        </w:trPr>
        <w:tc>
          <w:tcPr>
            <w:tcW w:w="535" w:type="dxa"/>
          </w:tcPr>
          <w:p w14:paraId="7A6585CC" w14:textId="1141EB0F" w:rsidR="00BE037D" w:rsidRDefault="00BE037D" w:rsidP="00BE037D">
            <w:pPr>
              <w:jc w:val="center"/>
              <w:rPr>
                <w:rFonts w:cstheme="minorHAnsi"/>
                <w:sz w:val="24"/>
                <w:szCs w:val="24"/>
              </w:rPr>
            </w:pPr>
            <w:r>
              <w:rPr>
                <w:rFonts w:cstheme="minorHAnsi"/>
                <w:sz w:val="24"/>
                <w:szCs w:val="24"/>
              </w:rPr>
              <w:t>4</w:t>
            </w:r>
          </w:p>
        </w:tc>
        <w:tc>
          <w:tcPr>
            <w:tcW w:w="6210" w:type="dxa"/>
          </w:tcPr>
          <w:p w14:paraId="23CADD2B" w14:textId="7E0985A9" w:rsidR="00BE037D" w:rsidRDefault="00BE037D" w:rsidP="00BE037D">
            <w:pPr>
              <w:jc w:val="center"/>
              <w:rPr>
                <w:rFonts w:cstheme="minorHAnsi"/>
                <w:sz w:val="24"/>
                <w:szCs w:val="24"/>
              </w:rPr>
            </w:pPr>
            <w:r w:rsidRPr="00BE037D">
              <w:rPr>
                <w:rFonts w:cstheme="minorHAnsi"/>
                <w:sz w:val="24"/>
                <w:szCs w:val="24"/>
              </w:rPr>
              <w:t>Affidavit of Bidder</w:t>
            </w:r>
          </w:p>
        </w:tc>
      </w:tr>
      <w:tr w:rsidR="00BE037D" w14:paraId="703466F4" w14:textId="77777777" w:rsidTr="00BE037D">
        <w:trPr>
          <w:jc w:val="center"/>
        </w:trPr>
        <w:tc>
          <w:tcPr>
            <w:tcW w:w="535" w:type="dxa"/>
          </w:tcPr>
          <w:p w14:paraId="10180B87" w14:textId="28E349AF" w:rsidR="00BE037D" w:rsidRDefault="00BE037D" w:rsidP="00BE037D">
            <w:pPr>
              <w:jc w:val="center"/>
              <w:rPr>
                <w:rFonts w:cstheme="minorHAnsi"/>
                <w:sz w:val="24"/>
                <w:szCs w:val="24"/>
              </w:rPr>
            </w:pPr>
            <w:r>
              <w:rPr>
                <w:rFonts w:cstheme="minorHAnsi"/>
                <w:sz w:val="24"/>
                <w:szCs w:val="24"/>
              </w:rPr>
              <w:t>5</w:t>
            </w:r>
          </w:p>
        </w:tc>
        <w:tc>
          <w:tcPr>
            <w:tcW w:w="6210" w:type="dxa"/>
          </w:tcPr>
          <w:p w14:paraId="057EE56E" w14:textId="6FF25D47" w:rsidR="00BE037D" w:rsidRDefault="00BE037D" w:rsidP="00BE037D">
            <w:pPr>
              <w:jc w:val="center"/>
              <w:rPr>
                <w:rFonts w:cstheme="minorHAnsi"/>
                <w:sz w:val="24"/>
                <w:szCs w:val="24"/>
              </w:rPr>
            </w:pPr>
            <w:r w:rsidRPr="00BE037D">
              <w:rPr>
                <w:rFonts w:cstheme="minorHAnsi"/>
                <w:sz w:val="24"/>
                <w:szCs w:val="24"/>
              </w:rPr>
              <w:t xml:space="preserve">Affidavit of Non-Bidding Potential Owner </w:t>
            </w:r>
            <w:r w:rsidRPr="00BE037D">
              <w:rPr>
                <w:rFonts w:cstheme="minorHAnsi"/>
                <w:i/>
                <w:iCs/>
                <w:sz w:val="24"/>
                <w:szCs w:val="24"/>
              </w:rPr>
              <w:t>(If Applicable)</w:t>
            </w:r>
          </w:p>
        </w:tc>
      </w:tr>
    </w:tbl>
    <w:p w14:paraId="288B2B71" w14:textId="77777777" w:rsidR="00BE037D" w:rsidRDefault="00BE037D" w:rsidP="00BE037D">
      <w:pPr>
        <w:jc w:val="center"/>
        <w:rPr>
          <w:rFonts w:cstheme="minorHAnsi"/>
          <w:b/>
          <w:bCs/>
          <w:sz w:val="24"/>
          <w:szCs w:val="24"/>
        </w:rPr>
      </w:pPr>
    </w:p>
    <w:p w14:paraId="66B6E77E" w14:textId="3FF1565E" w:rsidR="00BE037D" w:rsidRDefault="00BE037D" w:rsidP="00BE037D">
      <w:pPr>
        <w:jc w:val="center"/>
        <w:rPr>
          <w:rFonts w:cstheme="minorHAnsi"/>
          <w:b/>
          <w:bCs/>
          <w:sz w:val="24"/>
          <w:szCs w:val="24"/>
        </w:rPr>
      </w:pPr>
      <w:r w:rsidRPr="00BE037D">
        <w:rPr>
          <w:rFonts w:cstheme="minorHAnsi"/>
          <w:b/>
          <w:bCs/>
          <w:sz w:val="24"/>
          <w:szCs w:val="24"/>
        </w:rPr>
        <w:t>IF REGISTERING AS A BUSINESS, CORPORATION, OR LLC:</w:t>
      </w:r>
    </w:p>
    <w:tbl>
      <w:tblPr>
        <w:tblStyle w:val="TableGrid"/>
        <w:tblW w:w="0" w:type="auto"/>
        <w:jc w:val="center"/>
        <w:tblLook w:val="04A0" w:firstRow="1" w:lastRow="0" w:firstColumn="1" w:lastColumn="0" w:noHBand="0" w:noVBand="1"/>
      </w:tblPr>
      <w:tblGrid>
        <w:gridCol w:w="535"/>
        <w:gridCol w:w="6210"/>
      </w:tblGrid>
      <w:tr w:rsidR="00BE037D" w14:paraId="15793314" w14:textId="77777777" w:rsidTr="00BE037D">
        <w:trPr>
          <w:jc w:val="center"/>
        </w:trPr>
        <w:tc>
          <w:tcPr>
            <w:tcW w:w="535" w:type="dxa"/>
          </w:tcPr>
          <w:p w14:paraId="0BECC174" w14:textId="1EF51659" w:rsidR="00BE037D" w:rsidRDefault="00BE037D" w:rsidP="00BE037D">
            <w:pPr>
              <w:jc w:val="center"/>
              <w:rPr>
                <w:rFonts w:cstheme="minorHAnsi"/>
                <w:sz w:val="24"/>
                <w:szCs w:val="24"/>
              </w:rPr>
            </w:pPr>
            <w:r>
              <w:rPr>
                <w:rFonts w:cstheme="minorHAnsi"/>
                <w:sz w:val="24"/>
                <w:szCs w:val="24"/>
              </w:rPr>
              <w:t>6</w:t>
            </w:r>
          </w:p>
        </w:tc>
        <w:tc>
          <w:tcPr>
            <w:tcW w:w="6210" w:type="dxa"/>
          </w:tcPr>
          <w:p w14:paraId="14C64607" w14:textId="73420BDA" w:rsidR="00BE037D" w:rsidRDefault="00BE037D" w:rsidP="00BE037D">
            <w:pPr>
              <w:jc w:val="center"/>
              <w:rPr>
                <w:rFonts w:cstheme="minorHAnsi"/>
                <w:sz w:val="24"/>
                <w:szCs w:val="24"/>
              </w:rPr>
            </w:pPr>
            <w:r w:rsidRPr="00BE037D">
              <w:rPr>
                <w:rFonts w:cstheme="minorHAnsi"/>
                <w:sz w:val="24"/>
                <w:szCs w:val="24"/>
              </w:rPr>
              <w:t>Copy of IRS Form SS-4</w:t>
            </w:r>
            <w:r w:rsidR="00150BF2">
              <w:rPr>
                <w:rFonts w:cstheme="minorHAnsi"/>
                <w:sz w:val="24"/>
                <w:szCs w:val="24"/>
              </w:rPr>
              <w:t xml:space="preserve"> </w:t>
            </w:r>
          </w:p>
        </w:tc>
      </w:tr>
      <w:tr w:rsidR="00BE037D" w14:paraId="363D2F6C" w14:textId="77777777" w:rsidTr="00BE037D">
        <w:trPr>
          <w:jc w:val="center"/>
        </w:trPr>
        <w:tc>
          <w:tcPr>
            <w:tcW w:w="535" w:type="dxa"/>
          </w:tcPr>
          <w:p w14:paraId="65A94EC2" w14:textId="3B671C57" w:rsidR="00BE037D" w:rsidRDefault="00BE037D" w:rsidP="00BE037D">
            <w:pPr>
              <w:jc w:val="center"/>
              <w:rPr>
                <w:rFonts w:cstheme="minorHAnsi"/>
                <w:sz w:val="24"/>
                <w:szCs w:val="24"/>
              </w:rPr>
            </w:pPr>
            <w:r>
              <w:rPr>
                <w:rFonts w:cstheme="minorHAnsi"/>
                <w:sz w:val="24"/>
                <w:szCs w:val="24"/>
              </w:rPr>
              <w:t>7</w:t>
            </w:r>
          </w:p>
        </w:tc>
        <w:tc>
          <w:tcPr>
            <w:tcW w:w="6210" w:type="dxa"/>
          </w:tcPr>
          <w:p w14:paraId="2B3F4B6C" w14:textId="36FFFD69" w:rsidR="00BE037D" w:rsidRDefault="00BE037D" w:rsidP="00BE037D">
            <w:pPr>
              <w:jc w:val="center"/>
              <w:rPr>
                <w:rFonts w:cstheme="minorHAnsi"/>
                <w:sz w:val="24"/>
                <w:szCs w:val="24"/>
              </w:rPr>
            </w:pPr>
            <w:r w:rsidRPr="00BE037D">
              <w:rPr>
                <w:rFonts w:cstheme="minorHAnsi"/>
                <w:sz w:val="24"/>
                <w:szCs w:val="24"/>
              </w:rPr>
              <w:t>List of names, business addresses, and phone numbers for all members, officers, managers, partners, and/or any other persons with any ownership or right (attach separate list to bidder registry).</w:t>
            </w:r>
          </w:p>
        </w:tc>
      </w:tr>
    </w:tbl>
    <w:p w14:paraId="0DAC78AA" w14:textId="77777777" w:rsidR="00BE037D" w:rsidRDefault="00BE037D" w:rsidP="00BE037D">
      <w:pPr>
        <w:rPr>
          <w:rFonts w:cstheme="minorHAnsi"/>
          <w:b/>
          <w:bCs/>
          <w:sz w:val="24"/>
          <w:szCs w:val="24"/>
        </w:rPr>
      </w:pPr>
    </w:p>
    <w:p w14:paraId="711912B5" w14:textId="51218307" w:rsidR="00BE037D" w:rsidRPr="00BE037D" w:rsidRDefault="00BE037D" w:rsidP="00BE037D">
      <w:pPr>
        <w:jc w:val="both"/>
        <w:rPr>
          <w:rFonts w:cstheme="minorHAnsi"/>
          <w:sz w:val="24"/>
          <w:szCs w:val="24"/>
        </w:rPr>
      </w:pPr>
      <w:r w:rsidRPr="00BE037D">
        <w:rPr>
          <w:rFonts w:cstheme="minorHAnsi"/>
          <w:b/>
          <w:bCs/>
          <w:sz w:val="24"/>
          <w:szCs w:val="24"/>
        </w:rPr>
        <w:t xml:space="preserve">PLEASE BE ADVISED that the Washington County Tax Claim Bureau does review </w:t>
      </w:r>
      <w:proofErr w:type="gramStart"/>
      <w:r w:rsidRPr="00BE037D">
        <w:rPr>
          <w:rFonts w:cstheme="minorHAnsi"/>
          <w:b/>
          <w:bCs/>
          <w:sz w:val="24"/>
          <w:szCs w:val="24"/>
        </w:rPr>
        <w:t>each individual's</w:t>
      </w:r>
      <w:proofErr w:type="gramEnd"/>
      <w:r w:rsidRPr="00BE037D">
        <w:rPr>
          <w:rFonts w:cstheme="minorHAnsi"/>
          <w:b/>
          <w:bCs/>
          <w:sz w:val="24"/>
          <w:szCs w:val="24"/>
        </w:rPr>
        <w:t xml:space="preserve"> name and/or business name prior to the sale. In addition to general background checks to ensure there are no outstanding housing code violations within the last 3 years, we also submit our bidder lists to all other Tax Claim Bureaus in the Commonwealth of PA, all municipal authorities in Washington County, and all </w:t>
      </w:r>
      <w:proofErr w:type="gramStart"/>
      <w:r w:rsidRPr="00BE037D">
        <w:rPr>
          <w:rFonts w:cstheme="minorHAnsi"/>
          <w:b/>
          <w:bCs/>
          <w:sz w:val="24"/>
          <w:szCs w:val="24"/>
        </w:rPr>
        <w:t>Third Party</w:t>
      </w:r>
      <w:proofErr w:type="gramEnd"/>
      <w:r w:rsidRPr="00BE037D">
        <w:rPr>
          <w:rFonts w:cstheme="minorHAnsi"/>
          <w:b/>
          <w:bCs/>
          <w:sz w:val="24"/>
          <w:szCs w:val="24"/>
        </w:rPr>
        <w:t xml:space="preserve"> Delinquent Tax Collectors (</w:t>
      </w:r>
      <w:proofErr w:type="spellStart"/>
      <w:r w:rsidRPr="00BE037D">
        <w:rPr>
          <w:rFonts w:cstheme="minorHAnsi"/>
          <w:b/>
          <w:bCs/>
          <w:i/>
          <w:iCs/>
          <w:sz w:val="24"/>
          <w:szCs w:val="24"/>
        </w:rPr>
        <w:t>Portnoff</w:t>
      </w:r>
      <w:proofErr w:type="spellEnd"/>
      <w:r w:rsidRPr="00BE037D">
        <w:rPr>
          <w:rFonts w:cstheme="minorHAnsi"/>
          <w:b/>
          <w:bCs/>
          <w:i/>
          <w:iCs/>
          <w:sz w:val="24"/>
          <w:szCs w:val="24"/>
        </w:rPr>
        <w:t>, Andrews &amp; Price, Keystone Collections Group, Inc.</w:t>
      </w:r>
      <w:r w:rsidRPr="00BE037D">
        <w:rPr>
          <w:rFonts w:cstheme="minorHAnsi"/>
          <w:b/>
          <w:bCs/>
          <w:sz w:val="24"/>
          <w:szCs w:val="24"/>
        </w:rPr>
        <w:t>).</w:t>
      </w:r>
    </w:p>
    <w:p w14:paraId="69EFA8D4" w14:textId="77777777" w:rsidR="00BE037D" w:rsidRPr="00BE037D" w:rsidRDefault="00BE037D" w:rsidP="00BE037D">
      <w:pPr>
        <w:jc w:val="both"/>
        <w:rPr>
          <w:rFonts w:cstheme="minorHAnsi"/>
          <w:sz w:val="24"/>
          <w:szCs w:val="24"/>
        </w:rPr>
      </w:pPr>
      <w:r w:rsidRPr="00BE037D">
        <w:rPr>
          <w:rFonts w:cstheme="minorHAnsi"/>
          <w:sz w:val="24"/>
          <w:szCs w:val="24"/>
        </w:rPr>
        <w:t>If you would like to pre-pay for an updated list of properties to be sold on the day of the sale, the cost is $10.00 per list. You must pre-pay for as many lists as you would like DURING REGISTRATION. If you do not pre-pay for a list, we may NOT have extras to sell at the auction.</w:t>
      </w:r>
    </w:p>
    <w:p w14:paraId="6A24FE9C" w14:textId="70027055" w:rsidR="00202D4B" w:rsidRPr="00150BF2" w:rsidRDefault="004D1382" w:rsidP="00BE037D">
      <w:pPr>
        <w:rPr>
          <w:rFonts w:cstheme="minorHAnsi"/>
          <w:sz w:val="24"/>
          <w:szCs w:val="24"/>
        </w:rPr>
      </w:pPr>
      <w:bookmarkStart w:id="0" w:name="_Hlk190941604"/>
      <w:r>
        <w:rPr>
          <w:rFonts w:cstheme="minorHAnsi"/>
          <w:sz w:val="24"/>
          <w:szCs w:val="24"/>
        </w:rPr>
        <w:pict w14:anchorId="5D9324F7">
          <v:rect id="_x0000_i1036" style="width:0;height:1.5pt" o:hralign="center" o:hrstd="t" o:hr="t" fillcolor="#a0a0a0" stroked="f"/>
        </w:pict>
      </w:r>
      <w:bookmarkEnd w:id="0"/>
    </w:p>
    <w:p w14:paraId="039D0544" w14:textId="77777777" w:rsidR="00150BF2" w:rsidRPr="00150BF2" w:rsidRDefault="00BE037D" w:rsidP="00150BF2">
      <w:pPr>
        <w:spacing w:after="0" w:line="240" w:lineRule="auto"/>
        <w:rPr>
          <w:rFonts w:cstheme="minorHAnsi"/>
          <w:b/>
          <w:bCs/>
          <w:sz w:val="32"/>
          <w:szCs w:val="32"/>
          <w:u w:val="single"/>
        </w:rPr>
      </w:pPr>
      <w:r w:rsidRPr="00150BF2">
        <w:rPr>
          <w:rFonts w:cstheme="minorHAnsi"/>
          <w:b/>
          <w:bCs/>
          <w:sz w:val="32"/>
          <w:szCs w:val="32"/>
          <w:u w:val="single"/>
        </w:rPr>
        <w:lastRenderedPageBreak/>
        <w:t>SALE LISTS &amp; OPENING BID AMOUNTS</w:t>
      </w:r>
    </w:p>
    <w:p w14:paraId="59D8D24D" w14:textId="77777777" w:rsidR="00150BF2" w:rsidRPr="00150BF2" w:rsidRDefault="00150BF2" w:rsidP="00150BF2">
      <w:pPr>
        <w:spacing w:after="0" w:line="240" w:lineRule="auto"/>
        <w:rPr>
          <w:rFonts w:cstheme="minorHAnsi"/>
          <w:sz w:val="12"/>
          <w:szCs w:val="12"/>
        </w:rPr>
      </w:pPr>
    </w:p>
    <w:p w14:paraId="22AA4984" w14:textId="43A98825" w:rsidR="00150BF2" w:rsidRDefault="00150BF2" w:rsidP="00150BF2">
      <w:pPr>
        <w:spacing w:after="0" w:line="240" w:lineRule="auto"/>
        <w:jc w:val="both"/>
        <w:rPr>
          <w:rFonts w:cstheme="minorHAnsi"/>
          <w:sz w:val="24"/>
          <w:szCs w:val="24"/>
        </w:rPr>
      </w:pPr>
      <w:r w:rsidRPr="00BE037D">
        <w:rPr>
          <w:rFonts w:cstheme="minorHAnsi"/>
          <w:sz w:val="24"/>
          <w:szCs w:val="24"/>
        </w:rPr>
        <w:t>The 202</w:t>
      </w:r>
      <w:r>
        <w:rPr>
          <w:rFonts w:cstheme="minorHAnsi"/>
          <w:sz w:val="24"/>
          <w:szCs w:val="24"/>
        </w:rPr>
        <w:t xml:space="preserve">5 Spring </w:t>
      </w:r>
      <w:r w:rsidRPr="00BE037D">
        <w:rPr>
          <w:rFonts w:cstheme="minorHAnsi"/>
          <w:sz w:val="24"/>
          <w:szCs w:val="24"/>
        </w:rPr>
        <w:t xml:space="preserve">Repository List is comprised of </w:t>
      </w:r>
      <w:r>
        <w:rPr>
          <w:rFonts w:cstheme="minorHAnsi"/>
          <w:sz w:val="24"/>
          <w:szCs w:val="24"/>
        </w:rPr>
        <w:t>a</w:t>
      </w:r>
      <w:r w:rsidRPr="00BE037D">
        <w:rPr>
          <w:rFonts w:cstheme="minorHAnsi"/>
          <w:sz w:val="24"/>
          <w:szCs w:val="24"/>
        </w:rPr>
        <w:t>ll unsold parcels added to the Repository Sale List from all other previous Judicial Sales including up to the 202</w:t>
      </w:r>
      <w:r>
        <w:rPr>
          <w:rFonts w:cstheme="minorHAnsi"/>
          <w:sz w:val="24"/>
          <w:szCs w:val="24"/>
        </w:rPr>
        <w:t>4</w:t>
      </w:r>
      <w:r w:rsidRPr="00BE037D">
        <w:rPr>
          <w:rFonts w:cstheme="minorHAnsi"/>
          <w:sz w:val="24"/>
          <w:szCs w:val="24"/>
        </w:rPr>
        <w:t xml:space="preserve"> Judicial Sale. The price for all parcels on this list </w:t>
      </w:r>
      <w:proofErr w:type="gramStart"/>
      <w:r w:rsidRPr="00BE037D">
        <w:rPr>
          <w:rFonts w:cstheme="minorHAnsi"/>
          <w:sz w:val="24"/>
          <w:szCs w:val="24"/>
        </w:rPr>
        <w:t>are</w:t>
      </w:r>
      <w:proofErr w:type="gramEnd"/>
      <w:r w:rsidRPr="00BE037D">
        <w:rPr>
          <w:rFonts w:cstheme="minorHAnsi"/>
          <w:sz w:val="24"/>
          <w:szCs w:val="24"/>
        </w:rPr>
        <w:t xml:space="preserve"> as follows:</w:t>
      </w:r>
    </w:p>
    <w:p w14:paraId="7E043C33" w14:textId="77777777" w:rsidR="00150BF2" w:rsidRDefault="00150BF2" w:rsidP="00150BF2">
      <w:pPr>
        <w:spacing w:after="0" w:line="240" w:lineRule="auto"/>
        <w:jc w:val="both"/>
        <w:rPr>
          <w:rFonts w:cstheme="minorHAnsi"/>
          <w:sz w:val="12"/>
          <w:szCs w:val="12"/>
        </w:rPr>
      </w:pPr>
    </w:p>
    <w:p w14:paraId="7A4062D1" w14:textId="77777777" w:rsidR="00150BF2" w:rsidRPr="00150BF2" w:rsidRDefault="00150BF2" w:rsidP="00150BF2">
      <w:pPr>
        <w:spacing w:after="0" w:line="240" w:lineRule="auto"/>
        <w:jc w:val="both"/>
        <w:rPr>
          <w:rFonts w:cstheme="minorHAnsi"/>
          <w:sz w:val="12"/>
          <w:szCs w:val="12"/>
        </w:rPr>
      </w:pPr>
    </w:p>
    <w:p w14:paraId="79D31555" w14:textId="77777777" w:rsidR="00150BF2" w:rsidRDefault="00150BF2" w:rsidP="00150BF2">
      <w:pPr>
        <w:numPr>
          <w:ilvl w:val="0"/>
          <w:numId w:val="2"/>
        </w:numPr>
        <w:spacing w:after="0" w:line="240" w:lineRule="auto"/>
        <w:jc w:val="both"/>
        <w:rPr>
          <w:rFonts w:cstheme="minorHAnsi"/>
          <w:sz w:val="24"/>
          <w:szCs w:val="24"/>
        </w:rPr>
      </w:pPr>
      <w:r w:rsidRPr="00BE037D">
        <w:rPr>
          <w:rFonts w:cstheme="minorHAnsi"/>
          <w:sz w:val="24"/>
          <w:szCs w:val="24"/>
        </w:rPr>
        <w:t>$300.00 (Non-Trailer Parcels)</w:t>
      </w:r>
    </w:p>
    <w:p w14:paraId="31E6498D" w14:textId="77777777" w:rsidR="00150BF2" w:rsidRDefault="00150BF2" w:rsidP="00150BF2">
      <w:pPr>
        <w:numPr>
          <w:ilvl w:val="0"/>
          <w:numId w:val="2"/>
        </w:numPr>
        <w:spacing w:after="0" w:line="240" w:lineRule="auto"/>
        <w:jc w:val="both"/>
        <w:rPr>
          <w:rFonts w:cstheme="minorHAnsi"/>
          <w:sz w:val="24"/>
          <w:szCs w:val="24"/>
        </w:rPr>
      </w:pPr>
      <w:r w:rsidRPr="00BE037D">
        <w:rPr>
          <w:rFonts w:cstheme="minorHAnsi"/>
          <w:sz w:val="24"/>
          <w:szCs w:val="24"/>
        </w:rPr>
        <w:t>$150.00 (Trailer ONLY)</w:t>
      </w:r>
    </w:p>
    <w:p w14:paraId="6AA080CF" w14:textId="77777777" w:rsidR="00150BF2" w:rsidRPr="00BE037D" w:rsidRDefault="00150BF2" w:rsidP="00150BF2">
      <w:pPr>
        <w:spacing w:after="0" w:line="240" w:lineRule="auto"/>
        <w:ind w:left="1440"/>
        <w:jc w:val="both"/>
        <w:rPr>
          <w:rFonts w:cstheme="minorHAnsi"/>
          <w:sz w:val="8"/>
          <w:szCs w:val="8"/>
        </w:rPr>
      </w:pPr>
    </w:p>
    <w:p w14:paraId="2A7A7631" w14:textId="77777777" w:rsidR="00150BF2" w:rsidRPr="00BE037D" w:rsidRDefault="00150BF2" w:rsidP="00150BF2">
      <w:pPr>
        <w:spacing w:after="0" w:line="240" w:lineRule="auto"/>
        <w:jc w:val="both"/>
        <w:rPr>
          <w:rFonts w:cstheme="minorHAnsi"/>
          <w:sz w:val="24"/>
          <w:szCs w:val="24"/>
        </w:rPr>
      </w:pPr>
      <w:r w:rsidRPr="00BE037D">
        <w:rPr>
          <w:rFonts w:cstheme="minorHAnsi"/>
          <w:sz w:val="24"/>
          <w:szCs w:val="24"/>
        </w:rPr>
        <w:t>Strictly trailer parcels are denoted on our lists by parcels structed as:</w:t>
      </w:r>
    </w:p>
    <w:p w14:paraId="04194259" w14:textId="37150C58" w:rsidR="00BE037D" w:rsidRDefault="00150BF2" w:rsidP="00150BF2">
      <w:pPr>
        <w:spacing w:after="0" w:line="240" w:lineRule="auto"/>
        <w:jc w:val="both"/>
        <w:rPr>
          <w:rFonts w:cstheme="minorHAnsi"/>
          <w:sz w:val="24"/>
          <w:szCs w:val="24"/>
        </w:rPr>
      </w:pPr>
      <w:r w:rsidRPr="00BE037D">
        <w:rPr>
          <w:rFonts w:cstheme="minorHAnsi"/>
          <w:sz w:val="24"/>
          <w:szCs w:val="24"/>
        </w:rPr>
        <w:t>XXX-XXX-09-99-XXXX-XX   &amp;/or   XXX-XXX-09-99-XXXX-XXT</w:t>
      </w:r>
    </w:p>
    <w:p w14:paraId="5DC19914" w14:textId="77777777" w:rsidR="00150BF2" w:rsidRPr="00150BF2" w:rsidRDefault="00150BF2" w:rsidP="00150BF2">
      <w:pPr>
        <w:spacing w:after="0" w:line="240" w:lineRule="auto"/>
        <w:jc w:val="both"/>
        <w:rPr>
          <w:rFonts w:cstheme="minorHAnsi"/>
          <w:sz w:val="24"/>
          <w:szCs w:val="24"/>
          <w:u w:val="single"/>
        </w:rPr>
      </w:pPr>
    </w:p>
    <w:p w14:paraId="60425A8A" w14:textId="6C984582" w:rsidR="00150BF2" w:rsidRDefault="00BE037D" w:rsidP="00150BF2">
      <w:pPr>
        <w:spacing w:after="0" w:line="240" w:lineRule="auto"/>
        <w:jc w:val="both"/>
        <w:rPr>
          <w:rFonts w:cstheme="minorHAnsi"/>
          <w:sz w:val="24"/>
          <w:szCs w:val="24"/>
        </w:rPr>
      </w:pPr>
      <w:r w:rsidRPr="00BE037D">
        <w:rPr>
          <w:rFonts w:cstheme="minorHAnsi"/>
          <w:b/>
          <w:bCs/>
          <w:sz w:val="24"/>
          <w:szCs w:val="24"/>
        </w:rPr>
        <w:t xml:space="preserve">BUYER BEWARE: </w:t>
      </w:r>
      <w:r w:rsidRPr="00BE037D">
        <w:rPr>
          <w:rFonts w:cstheme="minorHAnsi"/>
          <w:sz w:val="24"/>
          <w:szCs w:val="24"/>
        </w:rPr>
        <w:t>ALL properties are being offered for sale by the Washington County Tax Claim Bureau without any representation, warranty or guarantee whatsoever, either as to the existence, to correctness of ownership, the size, boundaries, location, structures, condition of structure(s) or lack of structure(s) upon the lands, liens, title or any other matter or thing whatsoever.</w:t>
      </w:r>
    </w:p>
    <w:p w14:paraId="5BFF7838" w14:textId="77777777" w:rsidR="00150BF2" w:rsidRPr="00BE037D" w:rsidRDefault="00150BF2" w:rsidP="00150BF2">
      <w:pPr>
        <w:spacing w:after="0" w:line="240" w:lineRule="auto"/>
        <w:jc w:val="both"/>
        <w:rPr>
          <w:rFonts w:cstheme="minorHAnsi"/>
          <w:sz w:val="24"/>
          <w:szCs w:val="24"/>
        </w:rPr>
      </w:pPr>
    </w:p>
    <w:p w14:paraId="1BB9B07C" w14:textId="218D42C3" w:rsidR="00BE037D" w:rsidRPr="00BE037D" w:rsidRDefault="00BE037D" w:rsidP="00150BF2">
      <w:pPr>
        <w:spacing w:after="0" w:line="240" w:lineRule="auto"/>
        <w:jc w:val="both"/>
        <w:rPr>
          <w:rFonts w:cstheme="minorHAnsi"/>
          <w:sz w:val="24"/>
          <w:szCs w:val="24"/>
        </w:rPr>
      </w:pPr>
      <w:r w:rsidRPr="00BE037D">
        <w:rPr>
          <w:rFonts w:cstheme="minorHAnsi"/>
          <w:sz w:val="24"/>
          <w:szCs w:val="24"/>
          <w:u w:val="single"/>
        </w:rPr>
        <w:t>It is highly recommended that you research</w:t>
      </w:r>
      <w:r w:rsidRPr="00A406AA">
        <w:rPr>
          <w:rFonts w:cstheme="minorHAnsi"/>
          <w:sz w:val="24"/>
          <w:szCs w:val="24"/>
          <w:u w:val="single"/>
        </w:rPr>
        <w:t xml:space="preserve"> every </w:t>
      </w:r>
      <w:r w:rsidRPr="00BE037D">
        <w:rPr>
          <w:rFonts w:cstheme="minorHAnsi"/>
          <w:sz w:val="24"/>
          <w:szCs w:val="24"/>
          <w:u w:val="single"/>
        </w:rPr>
        <w:t>property that you intend to buy at any tax sale.</w:t>
      </w:r>
      <w:r w:rsidRPr="00BE037D">
        <w:rPr>
          <w:rFonts w:cstheme="minorHAnsi"/>
          <w:sz w:val="24"/>
          <w:szCs w:val="24"/>
        </w:rPr>
        <w:t xml:space="preserve"> Title searching services are not provided to potential buyers through the Washington County Tax Claim Bureau, however, you may hire a title searcher to complete a search on any property independently. You may be responsible for any liens, judgements, mortgages, state/federal liens, unpaid taxes, unpaid municipal bills, etc. - It is EXTREMELY important that you do your research before purchasing anything. If you are unsure, ask an experienced real estate attorney for legal advice. </w:t>
      </w:r>
      <w:r w:rsidRPr="00BE037D">
        <w:rPr>
          <w:rFonts w:cstheme="minorHAnsi"/>
          <w:b/>
          <w:bCs/>
          <w:sz w:val="24"/>
          <w:szCs w:val="24"/>
        </w:rPr>
        <w:t>For attorney referral, please call the Washington County Bar Association at (724) 255-6710.</w:t>
      </w:r>
    </w:p>
    <w:p w14:paraId="3DB44C9B" w14:textId="77777777" w:rsidR="00BE037D" w:rsidRPr="00BE037D" w:rsidRDefault="004D1382" w:rsidP="00BE037D">
      <w:pPr>
        <w:rPr>
          <w:rFonts w:cstheme="minorHAnsi"/>
          <w:sz w:val="24"/>
          <w:szCs w:val="24"/>
        </w:rPr>
      </w:pPr>
      <w:r>
        <w:rPr>
          <w:rFonts w:cstheme="minorHAnsi"/>
          <w:sz w:val="24"/>
          <w:szCs w:val="24"/>
        </w:rPr>
        <w:pict w14:anchorId="70FE0E0A">
          <v:rect id="_x0000_i1037" style="width:0;height:1.5pt" o:hralign="center" o:hrstd="t" o:hr="t" fillcolor="#a0a0a0" stroked="f"/>
        </w:pict>
      </w:r>
    </w:p>
    <w:p w14:paraId="48EB9BB1" w14:textId="77777777" w:rsidR="00BE037D" w:rsidRDefault="00BE037D" w:rsidP="00150BF2">
      <w:pPr>
        <w:spacing w:after="0" w:line="240" w:lineRule="auto"/>
        <w:rPr>
          <w:rFonts w:cstheme="minorHAnsi"/>
          <w:b/>
          <w:bCs/>
          <w:sz w:val="32"/>
          <w:szCs w:val="32"/>
          <w:u w:val="single"/>
        </w:rPr>
      </w:pPr>
      <w:r w:rsidRPr="00150BF2">
        <w:rPr>
          <w:rFonts w:cstheme="minorHAnsi"/>
          <w:b/>
          <w:bCs/>
          <w:sz w:val="32"/>
          <w:szCs w:val="32"/>
          <w:u w:val="single"/>
        </w:rPr>
        <w:t>SALE PROCEDURES &amp; BIDDING</w:t>
      </w:r>
    </w:p>
    <w:p w14:paraId="5F1EDFBD" w14:textId="77777777" w:rsidR="00150BF2" w:rsidRDefault="00150BF2" w:rsidP="00150BF2">
      <w:pPr>
        <w:spacing w:after="0" w:line="240" w:lineRule="auto"/>
        <w:rPr>
          <w:rFonts w:cstheme="minorHAnsi"/>
          <w:sz w:val="12"/>
          <w:szCs w:val="12"/>
          <w:u w:val="single"/>
        </w:rPr>
      </w:pPr>
    </w:p>
    <w:p w14:paraId="31EAF7FA" w14:textId="77777777" w:rsidR="00150BF2" w:rsidRPr="00150BF2" w:rsidRDefault="00150BF2" w:rsidP="00150BF2">
      <w:pPr>
        <w:spacing w:after="0" w:line="240" w:lineRule="auto"/>
        <w:rPr>
          <w:rFonts w:cstheme="minorHAnsi"/>
          <w:sz w:val="12"/>
          <w:szCs w:val="12"/>
          <w:u w:val="single"/>
        </w:rPr>
      </w:pPr>
    </w:p>
    <w:p w14:paraId="59A14A23" w14:textId="1BA5F8E8" w:rsidR="00150BF2" w:rsidRPr="00150BF2" w:rsidRDefault="00BE037D" w:rsidP="00150BF2">
      <w:pPr>
        <w:spacing w:after="0" w:line="240" w:lineRule="auto"/>
        <w:rPr>
          <w:rFonts w:cstheme="minorHAnsi"/>
          <w:b/>
          <w:bCs/>
          <w:sz w:val="24"/>
          <w:szCs w:val="24"/>
        </w:rPr>
      </w:pPr>
      <w:r w:rsidRPr="00BE037D">
        <w:rPr>
          <w:rFonts w:cstheme="minorHAnsi"/>
          <w:b/>
          <w:bCs/>
          <w:sz w:val="24"/>
          <w:szCs w:val="24"/>
        </w:rPr>
        <w:t>As mentioned above, you MUST pre-register for the sale during the given registration period above. If you are not registered, you cannot register on the day of the sale. There are NO EXCEPTIONS.</w:t>
      </w:r>
    </w:p>
    <w:p w14:paraId="1AA603DD" w14:textId="77777777" w:rsidR="00150BF2" w:rsidRDefault="00BE037D" w:rsidP="00150BF2">
      <w:pPr>
        <w:spacing w:after="0" w:line="240" w:lineRule="auto"/>
        <w:rPr>
          <w:rFonts w:cstheme="minorHAnsi"/>
          <w:sz w:val="24"/>
          <w:szCs w:val="24"/>
        </w:rPr>
      </w:pPr>
      <w:r w:rsidRPr="00BE037D">
        <w:rPr>
          <w:rFonts w:cstheme="minorHAnsi"/>
          <w:sz w:val="24"/>
          <w:szCs w:val="24"/>
        </w:rPr>
        <w:t>The Washington County Tax Claim Bureau cannot guarantee that any desired parcel will be available for sale on the day of sale. Parcel owners have the right to redemption if they redeem their delinquencies in full before the sale of their property, including up and until, their parcel is sold at the auction.</w:t>
      </w:r>
    </w:p>
    <w:p w14:paraId="2930FC8F" w14:textId="3E7A4754" w:rsidR="00BE037D" w:rsidRPr="00BE037D" w:rsidRDefault="00BE037D" w:rsidP="00150BF2">
      <w:pPr>
        <w:spacing w:after="0" w:line="240" w:lineRule="auto"/>
        <w:rPr>
          <w:rFonts w:cstheme="minorHAnsi"/>
          <w:sz w:val="24"/>
          <w:szCs w:val="24"/>
        </w:rPr>
      </w:pPr>
    </w:p>
    <w:p w14:paraId="5755D4FC" w14:textId="37562AD7" w:rsidR="00BE037D" w:rsidRDefault="00BE037D" w:rsidP="00150BF2">
      <w:pPr>
        <w:spacing w:after="0" w:line="240" w:lineRule="auto"/>
        <w:rPr>
          <w:rFonts w:cstheme="minorHAnsi"/>
          <w:sz w:val="24"/>
          <w:szCs w:val="24"/>
        </w:rPr>
      </w:pPr>
      <w:r w:rsidRPr="00BE037D">
        <w:rPr>
          <w:rFonts w:cstheme="minorHAnsi"/>
          <w:b/>
          <w:bCs/>
          <w:sz w:val="24"/>
          <w:szCs w:val="24"/>
        </w:rPr>
        <w:t xml:space="preserve">REFUNDS </w:t>
      </w:r>
      <w:r w:rsidRPr="00BE037D">
        <w:rPr>
          <w:rFonts w:cstheme="minorHAnsi"/>
          <w:sz w:val="24"/>
          <w:szCs w:val="24"/>
        </w:rPr>
        <w:t>will not be processed to an accidental bid or change of decision. If you rescind your successful bid on a property, you may be banned permanently from ever attending any future Washington County Tax Claim Bureau sales.</w:t>
      </w:r>
    </w:p>
    <w:p w14:paraId="1101599D" w14:textId="77777777" w:rsidR="00150BF2" w:rsidRPr="00BE037D" w:rsidRDefault="00150BF2" w:rsidP="00150BF2">
      <w:pPr>
        <w:spacing w:after="0" w:line="240" w:lineRule="auto"/>
        <w:rPr>
          <w:rFonts w:cstheme="minorHAnsi"/>
          <w:sz w:val="24"/>
          <w:szCs w:val="24"/>
        </w:rPr>
      </w:pPr>
    </w:p>
    <w:p w14:paraId="7A0DA4D6" w14:textId="7879A112" w:rsidR="00150BF2" w:rsidRDefault="00BE037D" w:rsidP="00150BF2">
      <w:pPr>
        <w:spacing w:after="0" w:line="240" w:lineRule="auto"/>
        <w:rPr>
          <w:rFonts w:cstheme="minorHAnsi"/>
          <w:sz w:val="24"/>
          <w:szCs w:val="24"/>
        </w:rPr>
      </w:pPr>
      <w:r w:rsidRPr="00BE037D">
        <w:rPr>
          <w:rFonts w:cstheme="minorHAnsi"/>
          <w:b/>
          <w:bCs/>
          <w:sz w:val="24"/>
          <w:szCs w:val="24"/>
        </w:rPr>
        <w:t xml:space="preserve">BID PAYMENTS will be collected IN FULL at the Washington County Treasurer located at 95 W. Beau St, Ste. 130, Washington, PA 15301 by 3:00 P.M. the day of the sale. </w:t>
      </w:r>
      <w:r w:rsidRPr="00BE037D">
        <w:rPr>
          <w:rFonts w:cstheme="minorHAnsi"/>
          <w:sz w:val="24"/>
          <w:szCs w:val="24"/>
        </w:rPr>
        <w:t xml:space="preserve">If payment is not received to complete the purchase, the bidder understands they will be permanently banned from attending or participating in any future sales in Washington County. Bid Money will be accepted in the form of cash, certified or cashier's check, money order, or Attorney’s check. All checks should be made payable to the </w:t>
      </w:r>
      <w:r w:rsidRPr="00BE037D">
        <w:rPr>
          <w:rFonts w:cstheme="minorHAnsi"/>
          <w:sz w:val="24"/>
          <w:szCs w:val="24"/>
          <w:u w:val="single"/>
        </w:rPr>
        <w:t>Washington County Tax Claim Bureau</w:t>
      </w:r>
      <w:r w:rsidRPr="00BE037D">
        <w:rPr>
          <w:rFonts w:cstheme="minorHAnsi"/>
          <w:sz w:val="24"/>
          <w:szCs w:val="24"/>
        </w:rPr>
        <w:t>. No Personal Checks will be accepted for Bid Payments.</w:t>
      </w:r>
    </w:p>
    <w:p w14:paraId="468E5ECE" w14:textId="77777777" w:rsidR="00150BF2" w:rsidRDefault="00150BF2" w:rsidP="00BE037D">
      <w:pPr>
        <w:rPr>
          <w:rFonts w:cstheme="minorHAnsi"/>
          <w:sz w:val="24"/>
          <w:szCs w:val="24"/>
        </w:rPr>
      </w:pPr>
    </w:p>
    <w:p w14:paraId="1AB46274" w14:textId="77777777" w:rsidR="00150BF2" w:rsidRDefault="00150BF2" w:rsidP="00BE037D">
      <w:pPr>
        <w:rPr>
          <w:rFonts w:cstheme="minorHAnsi"/>
          <w:sz w:val="24"/>
          <w:szCs w:val="24"/>
        </w:rPr>
      </w:pPr>
    </w:p>
    <w:p w14:paraId="2FB7C03A" w14:textId="77777777" w:rsidR="00150BF2" w:rsidRDefault="00150BF2" w:rsidP="00BE037D">
      <w:pPr>
        <w:rPr>
          <w:rFonts w:cstheme="minorHAnsi"/>
          <w:sz w:val="24"/>
          <w:szCs w:val="24"/>
        </w:rPr>
      </w:pPr>
    </w:p>
    <w:p w14:paraId="04CCE19C" w14:textId="77777777" w:rsidR="00150BF2" w:rsidRPr="00BE037D" w:rsidRDefault="00150BF2" w:rsidP="00BE037D">
      <w:pPr>
        <w:rPr>
          <w:rFonts w:cstheme="minorHAnsi"/>
          <w:sz w:val="24"/>
          <w:szCs w:val="24"/>
        </w:rPr>
      </w:pPr>
    </w:p>
    <w:p w14:paraId="2041D392" w14:textId="0A6E049F" w:rsidR="00BE037D" w:rsidRDefault="00BE037D" w:rsidP="00150BF2">
      <w:pPr>
        <w:spacing w:after="0" w:line="240" w:lineRule="auto"/>
        <w:rPr>
          <w:rFonts w:cstheme="minorHAnsi"/>
          <w:sz w:val="24"/>
          <w:szCs w:val="24"/>
        </w:rPr>
      </w:pPr>
      <w:r w:rsidRPr="00BE037D">
        <w:rPr>
          <w:rFonts w:cstheme="minorHAnsi"/>
          <w:b/>
          <w:bCs/>
          <w:sz w:val="24"/>
          <w:szCs w:val="24"/>
        </w:rPr>
        <w:t xml:space="preserve">RECORDING FEES &amp; TRANSFER TAXES </w:t>
      </w:r>
      <w:r w:rsidRPr="00BE037D">
        <w:rPr>
          <w:rFonts w:cstheme="minorHAnsi"/>
          <w:sz w:val="24"/>
          <w:szCs w:val="24"/>
        </w:rPr>
        <w:t>are calculated on the sale price of the property and are calculated separately from the bid price at the sale. See below for how transfer taxes are calculated:</w:t>
      </w:r>
    </w:p>
    <w:p w14:paraId="658ED64D" w14:textId="77777777" w:rsidR="00150BF2" w:rsidRDefault="00150BF2" w:rsidP="00150BF2">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515"/>
        <w:gridCol w:w="8275"/>
      </w:tblGrid>
      <w:tr w:rsidR="00BE037D" w14:paraId="303B869B" w14:textId="77777777" w:rsidTr="00BE037D">
        <w:tc>
          <w:tcPr>
            <w:tcW w:w="2515" w:type="dxa"/>
          </w:tcPr>
          <w:p w14:paraId="681BA494" w14:textId="1D8C7601" w:rsidR="00BE037D" w:rsidRDefault="00BE037D" w:rsidP="00150BF2">
            <w:pPr>
              <w:rPr>
                <w:rFonts w:cstheme="minorHAnsi"/>
                <w:sz w:val="24"/>
                <w:szCs w:val="24"/>
              </w:rPr>
            </w:pPr>
            <w:r>
              <w:rPr>
                <w:rFonts w:cstheme="minorHAnsi"/>
                <w:sz w:val="24"/>
                <w:szCs w:val="24"/>
              </w:rPr>
              <w:t>Deed Recording Fees</w:t>
            </w:r>
          </w:p>
        </w:tc>
        <w:tc>
          <w:tcPr>
            <w:tcW w:w="8275" w:type="dxa"/>
          </w:tcPr>
          <w:p w14:paraId="0785B9F4" w14:textId="3054E9D2" w:rsidR="00BE037D" w:rsidRDefault="00BE037D" w:rsidP="00150BF2">
            <w:pPr>
              <w:rPr>
                <w:rFonts w:cstheme="minorHAnsi"/>
                <w:sz w:val="24"/>
                <w:szCs w:val="24"/>
              </w:rPr>
            </w:pPr>
            <w:r>
              <w:rPr>
                <w:rFonts w:cstheme="minorHAnsi"/>
                <w:sz w:val="24"/>
                <w:szCs w:val="24"/>
              </w:rPr>
              <w:t>$84.25</w:t>
            </w:r>
          </w:p>
        </w:tc>
      </w:tr>
      <w:tr w:rsidR="00BE037D" w14:paraId="4B586DC2" w14:textId="77777777" w:rsidTr="00BE037D">
        <w:tc>
          <w:tcPr>
            <w:tcW w:w="2515" w:type="dxa"/>
          </w:tcPr>
          <w:p w14:paraId="76A7AE4A" w14:textId="4CD8B7B5" w:rsidR="00BE037D" w:rsidRDefault="00BE037D" w:rsidP="00150BF2">
            <w:pPr>
              <w:rPr>
                <w:rFonts w:cstheme="minorHAnsi"/>
                <w:sz w:val="24"/>
                <w:szCs w:val="24"/>
              </w:rPr>
            </w:pPr>
            <w:r>
              <w:rPr>
                <w:rFonts w:cstheme="minorHAnsi"/>
                <w:sz w:val="24"/>
                <w:szCs w:val="24"/>
              </w:rPr>
              <w:t>Local Transfer Taxes</w:t>
            </w:r>
          </w:p>
        </w:tc>
        <w:tc>
          <w:tcPr>
            <w:tcW w:w="8275" w:type="dxa"/>
          </w:tcPr>
          <w:p w14:paraId="19D63FC0" w14:textId="000F8D82" w:rsidR="00BE037D" w:rsidRDefault="00BE037D" w:rsidP="00150BF2">
            <w:pPr>
              <w:rPr>
                <w:rFonts w:cstheme="minorHAnsi"/>
                <w:sz w:val="24"/>
                <w:szCs w:val="24"/>
              </w:rPr>
            </w:pPr>
            <w:r w:rsidRPr="00BE037D">
              <w:rPr>
                <w:rFonts w:cstheme="minorHAnsi"/>
                <w:sz w:val="24"/>
                <w:szCs w:val="24"/>
              </w:rPr>
              <w:t>1% of the sale price OR 1.5% (Peters Township Only)</w:t>
            </w:r>
          </w:p>
        </w:tc>
      </w:tr>
      <w:tr w:rsidR="00BE037D" w14:paraId="1683A82F" w14:textId="77777777" w:rsidTr="00BE037D">
        <w:tc>
          <w:tcPr>
            <w:tcW w:w="2515" w:type="dxa"/>
          </w:tcPr>
          <w:p w14:paraId="1A77907C" w14:textId="2516A791" w:rsidR="00BE037D" w:rsidRDefault="00BE037D" w:rsidP="00150BF2">
            <w:pPr>
              <w:rPr>
                <w:rFonts w:cstheme="minorHAnsi"/>
                <w:sz w:val="24"/>
                <w:szCs w:val="24"/>
              </w:rPr>
            </w:pPr>
            <w:r>
              <w:rPr>
                <w:rFonts w:cstheme="minorHAnsi"/>
                <w:sz w:val="24"/>
                <w:szCs w:val="24"/>
              </w:rPr>
              <w:t>State Transfer Taxes</w:t>
            </w:r>
          </w:p>
        </w:tc>
        <w:tc>
          <w:tcPr>
            <w:tcW w:w="8275" w:type="dxa"/>
          </w:tcPr>
          <w:p w14:paraId="77EE92D3" w14:textId="71F4863C" w:rsidR="00BE037D" w:rsidRDefault="00BE037D" w:rsidP="00150BF2">
            <w:pPr>
              <w:rPr>
                <w:rFonts w:cstheme="minorHAnsi"/>
                <w:sz w:val="24"/>
                <w:szCs w:val="24"/>
              </w:rPr>
            </w:pPr>
            <w:r>
              <w:rPr>
                <w:rFonts w:cstheme="minorHAnsi"/>
                <w:sz w:val="24"/>
                <w:szCs w:val="24"/>
              </w:rPr>
              <w:t>1% of the sale price</w:t>
            </w:r>
          </w:p>
        </w:tc>
      </w:tr>
    </w:tbl>
    <w:p w14:paraId="2E505D44" w14:textId="77777777" w:rsidR="00BE037D" w:rsidRDefault="00BE037D" w:rsidP="00150BF2">
      <w:pPr>
        <w:spacing w:after="0" w:line="240" w:lineRule="auto"/>
        <w:rPr>
          <w:rFonts w:cstheme="minorHAnsi"/>
          <w:sz w:val="24"/>
          <w:szCs w:val="24"/>
        </w:rPr>
      </w:pPr>
    </w:p>
    <w:p w14:paraId="2C4579CB" w14:textId="4CCEA302" w:rsidR="00BE037D" w:rsidRPr="00BE037D" w:rsidRDefault="00BE037D" w:rsidP="00150BF2">
      <w:pPr>
        <w:spacing w:after="0" w:line="240" w:lineRule="auto"/>
        <w:rPr>
          <w:rFonts w:cstheme="minorHAnsi"/>
          <w:sz w:val="24"/>
          <w:szCs w:val="24"/>
        </w:rPr>
      </w:pPr>
      <w:r w:rsidRPr="00BE037D">
        <w:rPr>
          <w:rFonts w:cstheme="minorHAnsi"/>
          <w:sz w:val="24"/>
          <w:szCs w:val="24"/>
        </w:rPr>
        <w:t xml:space="preserve">The total given on your temporary sale receipt will include the bid amount, deed recording fee, local transfer tax, and state transfer tax combined together. You will pay this entire amount in full in the Washington County Treasurer's Office as described above. </w:t>
      </w:r>
      <w:r w:rsidRPr="00BE037D">
        <w:rPr>
          <w:rFonts w:cstheme="minorHAnsi"/>
          <w:b/>
          <w:bCs/>
          <w:sz w:val="24"/>
          <w:szCs w:val="24"/>
        </w:rPr>
        <w:t>If payment is NOT RECEIVED to complete the purchase of the parcel, the bidder understands they will be permanently banned from attending or purchasing any future sales in Washington County.</w:t>
      </w:r>
    </w:p>
    <w:p w14:paraId="005E3B30" w14:textId="77777777" w:rsidR="00BE037D" w:rsidRPr="00BE037D" w:rsidRDefault="004D1382" w:rsidP="00BE037D">
      <w:pPr>
        <w:rPr>
          <w:rFonts w:cstheme="minorHAnsi"/>
          <w:sz w:val="24"/>
          <w:szCs w:val="24"/>
        </w:rPr>
      </w:pPr>
      <w:r>
        <w:rPr>
          <w:rFonts w:cstheme="minorHAnsi"/>
          <w:sz w:val="24"/>
          <w:szCs w:val="24"/>
        </w:rPr>
        <w:pict w14:anchorId="5D6D8E91">
          <v:rect id="_x0000_i1028" style="width:0;height:1.5pt" o:hralign="center" o:hrstd="t" o:hr="t" fillcolor="#a0a0a0" stroked="f"/>
        </w:pict>
      </w:r>
    </w:p>
    <w:p w14:paraId="3A115D21" w14:textId="77777777" w:rsidR="00BE037D" w:rsidRPr="00150BF2" w:rsidRDefault="00BE037D" w:rsidP="00BE037D">
      <w:pPr>
        <w:rPr>
          <w:rFonts w:cstheme="minorHAnsi"/>
          <w:sz w:val="32"/>
          <w:szCs w:val="32"/>
          <w:u w:val="single"/>
        </w:rPr>
      </w:pPr>
      <w:r w:rsidRPr="00150BF2">
        <w:rPr>
          <w:rFonts w:cstheme="minorHAnsi"/>
          <w:b/>
          <w:bCs/>
          <w:sz w:val="32"/>
          <w:szCs w:val="32"/>
          <w:u w:val="single"/>
        </w:rPr>
        <w:t>DEEDS</w:t>
      </w:r>
    </w:p>
    <w:p w14:paraId="549BA316" w14:textId="71CC763B" w:rsidR="00150BF2" w:rsidRPr="00BE037D" w:rsidRDefault="00BE037D" w:rsidP="00BE037D">
      <w:pPr>
        <w:rPr>
          <w:rFonts w:cstheme="minorHAnsi"/>
          <w:sz w:val="24"/>
          <w:szCs w:val="24"/>
        </w:rPr>
      </w:pPr>
      <w:r w:rsidRPr="00BE037D">
        <w:rPr>
          <w:rFonts w:cstheme="minorHAnsi"/>
          <w:sz w:val="24"/>
          <w:szCs w:val="24"/>
        </w:rPr>
        <w:t xml:space="preserve">Deeds will not be recorded in the Washington County Recorder of Deeds' Office </w:t>
      </w:r>
      <w:r w:rsidRPr="00BE037D">
        <w:rPr>
          <w:rFonts w:cstheme="minorHAnsi"/>
          <w:b/>
          <w:bCs/>
          <w:sz w:val="24"/>
          <w:szCs w:val="24"/>
        </w:rPr>
        <w:t>for up to 60 days from the sale</w:t>
      </w:r>
      <w:r w:rsidRPr="00BE037D">
        <w:rPr>
          <w:rFonts w:cstheme="minorHAnsi"/>
          <w:sz w:val="24"/>
          <w:szCs w:val="24"/>
        </w:rPr>
        <w:t>. When deeds are recorded, the deeds will be mailed to the address provided on your Bidder Registration form for the sale.</w:t>
      </w:r>
    </w:p>
    <w:p w14:paraId="61CE2089" w14:textId="77777777" w:rsidR="00BE037D" w:rsidRPr="00BE037D" w:rsidRDefault="00BE037D" w:rsidP="00BE037D">
      <w:pPr>
        <w:rPr>
          <w:rFonts w:cstheme="minorHAnsi"/>
          <w:sz w:val="24"/>
          <w:szCs w:val="24"/>
        </w:rPr>
      </w:pPr>
      <w:r w:rsidRPr="00BE037D">
        <w:rPr>
          <w:rFonts w:cstheme="minorHAnsi"/>
          <w:sz w:val="24"/>
          <w:szCs w:val="24"/>
        </w:rPr>
        <w:t>Your tax bill address for the parcel you purchase will be the address provided on your Bidder Registry form submitted at registration. This address will appear under the Certificate of Residence portion of the tax claim deed. If you would like to change your address after the deed is recorded to a different address, please call the Washington County Tax Revenue Department at (724) 228-6850 for more information about Address Change Requests and how to submit them.</w:t>
      </w:r>
    </w:p>
    <w:p w14:paraId="3BC31F48" w14:textId="77777777" w:rsidR="00BE037D" w:rsidRPr="00BE037D" w:rsidRDefault="004D1382" w:rsidP="00BE037D">
      <w:pPr>
        <w:rPr>
          <w:rFonts w:cstheme="minorHAnsi"/>
          <w:sz w:val="24"/>
          <w:szCs w:val="24"/>
        </w:rPr>
      </w:pPr>
      <w:r>
        <w:rPr>
          <w:rFonts w:cstheme="minorHAnsi"/>
          <w:sz w:val="24"/>
          <w:szCs w:val="24"/>
        </w:rPr>
        <w:pict w14:anchorId="4F03311C">
          <v:rect id="_x0000_i1029" style="width:0;height:1.5pt" o:hralign="center" o:hrstd="t" o:hr="t" fillcolor="#a0a0a0" stroked="f"/>
        </w:pict>
      </w:r>
    </w:p>
    <w:p w14:paraId="48A8E59C" w14:textId="052B2D64" w:rsidR="00BE037D" w:rsidRPr="00150BF2" w:rsidRDefault="00BE037D" w:rsidP="00BE037D">
      <w:pPr>
        <w:rPr>
          <w:rFonts w:cstheme="minorHAnsi"/>
          <w:b/>
          <w:bCs/>
          <w:sz w:val="32"/>
          <w:szCs w:val="32"/>
          <w:u w:val="single"/>
        </w:rPr>
      </w:pPr>
      <w:r w:rsidRPr="00150BF2">
        <w:rPr>
          <w:rFonts w:cstheme="minorHAnsi"/>
          <w:b/>
          <w:bCs/>
          <w:sz w:val="32"/>
          <w:szCs w:val="32"/>
          <w:u w:val="single"/>
        </w:rPr>
        <w:t>ADDITIONAL INFORMATION FOR BIDDERS</w:t>
      </w:r>
    </w:p>
    <w:p w14:paraId="4793DC21" w14:textId="39B3FACA" w:rsidR="00BE037D" w:rsidRPr="00BE037D" w:rsidRDefault="00BE037D" w:rsidP="00BE037D">
      <w:pPr>
        <w:rPr>
          <w:rFonts w:cstheme="minorHAnsi"/>
          <w:sz w:val="24"/>
          <w:szCs w:val="24"/>
        </w:rPr>
      </w:pPr>
      <w:r w:rsidRPr="00BE037D">
        <w:rPr>
          <w:rFonts w:cstheme="minorHAnsi"/>
          <w:sz w:val="24"/>
          <w:szCs w:val="24"/>
        </w:rPr>
        <w:t>Successful bidders understand that they shall be responsible for paying the current year real estate taxes for any taxes that are issued after the date of the given Repository Sale.</w:t>
      </w:r>
    </w:p>
    <w:p w14:paraId="0E70C910" w14:textId="77777777" w:rsidR="00BE037D" w:rsidRPr="00BE037D" w:rsidRDefault="00BE037D" w:rsidP="00BE037D">
      <w:pPr>
        <w:rPr>
          <w:rFonts w:cstheme="minorHAnsi"/>
          <w:sz w:val="24"/>
          <w:szCs w:val="24"/>
        </w:rPr>
      </w:pPr>
      <w:r w:rsidRPr="00BE037D">
        <w:rPr>
          <w:rFonts w:cstheme="minorHAnsi"/>
          <w:b/>
          <w:bCs/>
          <w:sz w:val="24"/>
          <w:szCs w:val="24"/>
        </w:rPr>
        <w:t xml:space="preserve">ENTRANCE TO ANY PROPERTY PURCHASED IS STRICTLY PROHIBITED UNTIL A DEED IS RECEIVED. </w:t>
      </w:r>
      <w:r w:rsidRPr="00BE037D">
        <w:rPr>
          <w:rFonts w:cstheme="minorHAnsi"/>
          <w:sz w:val="24"/>
          <w:szCs w:val="24"/>
        </w:rPr>
        <w:t>The present owner has the rights and responsibilities of the property until the deed is recorded in the purchaser's name. NO rights of ownership are transferred until that time. To avoid issues with title, quiet title action is heavily encouraged. If you are seeking advice for evictions, ejections, quiet title action, or any other tax claim related legal questions, please call the Washington County Bar Association for attorney referral at (724)255-6710. The Washington County Tax Claim Bureau cannot give legal advice.</w:t>
      </w:r>
    </w:p>
    <w:p w14:paraId="2262E9E8" w14:textId="6478F685" w:rsidR="00BE037D" w:rsidRDefault="00BE037D">
      <w:pPr>
        <w:rPr>
          <w:rFonts w:cstheme="minorHAnsi"/>
          <w:sz w:val="24"/>
          <w:szCs w:val="24"/>
        </w:rPr>
      </w:pPr>
      <w:r w:rsidRPr="00BE037D">
        <w:rPr>
          <w:rFonts w:cstheme="minorHAnsi"/>
          <w:sz w:val="24"/>
          <w:szCs w:val="24"/>
        </w:rPr>
        <w:t>The Washington County Tax Claim Bureau does not maintain any property sold at the auction in any way - keys to the property are NOT provided.</w:t>
      </w:r>
    </w:p>
    <w:p w14:paraId="32C6C1AD" w14:textId="09945900" w:rsidR="00150BF2" w:rsidRPr="00BE037D" w:rsidRDefault="00150BF2">
      <w:pPr>
        <w:rPr>
          <w:rFonts w:cstheme="minorHAnsi"/>
          <w:sz w:val="24"/>
          <w:szCs w:val="24"/>
        </w:rPr>
      </w:pPr>
      <w:r>
        <w:rPr>
          <w:rFonts w:cstheme="minorHAnsi"/>
          <w:sz w:val="24"/>
          <w:szCs w:val="24"/>
        </w:rPr>
        <w:pict w14:anchorId="16CE7612">
          <v:rect id="_x0000_i1038" style="width:0;height:1.5pt" o:hralign="center" o:hrstd="t" o:hr="t" fillcolor="#a0a0a0" stroked="f"/>
        </w:pict>
      </w:r>
    </w:p>
    <w:sectPr w:rsidR="00150BF2" w:rsidRPr="00BE037D" w:rsidSect="00BE037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E6F5" w14:textId="77777777" w:rsidR="00150BF2" w:rsidRDefault="00150BF2" w:rsidP="00150BF2">
      <w:pPr>
        <w:spacing w:after="0" w:line="240" w:lineRule="auto"/>
      </w:pPr>
      <w:r>
        <w:separator/>
      </w:r>
    </w:p>
  </w:endnote>
  <w:endnote w:type="continuationSeparator" w:id="0">
    <w:p w14:paraId="651F464C" w14:textId="77777777" w:rsidR="00150BF2" w:rsidRDefault="00150BF2" w:rsidP="0015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668469"/>
      <w:docPartObj>
        <w:docPartGallery w:val="Page Numbers (Bottom of Page)"/>
        <w:docPartUnique/>
      </w:docPartObj>
    </w:sdtPr>
    <w:sdtContent>
      <w:sdt>
        <w:sdtPr>
          <w:id w:val="-1769616900"/>
          <w:docPartObj>
            <w:docPartGallery w:val="Page Numbers (Top of Page)"/>
            <w:docPartUnique/>
          </w:docPartObj>
        </w:sdtPr>
        <w:sdtContent>
          <w:p w14:paraId="6DA60510" w14:textId="4AC7A588" w:rsidR="00150BF2" w:rsidRDefault="00150BF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EA9C13" w14:textId="77777777" w:rsidR="00150BF2" w:rsidRDefault="0015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52AF" w14:textId="77777777" w:rsidR="00150BF2" w:rsidRDefault="00150BF2" w:rsidP="00150BF2">
      <w:pPr>
        <w:spacing w:after="0" w:line="240" w:lineRule="auto"/>
      </w:pPr>
      <w:r>
        <w:separator/>
      </w:r>
    </w:p>
  </w:footnote>
  <w:footnote w:type="continuationSeparator" w:id="0">
    <w:p w14:paraId="5D3B2940" w14:textId="77777777" w:rsidR="00150BF2" w:rsidRDefault="00150BF2" w:rsidP="00150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423"/>
    <w:multiLevelType w:val="hybridMultilevel"/>
    <w:tmpl w:val="CD12C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940BB"/>
    <w:multiLevelType w:val="hybridMultilevel"/>
    <w:tmpl w:val="FBB4B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9311656">
    <w:abstractNumId w:val="0"/>
  </w:num>
  <w:num w:numId="2" w16cid:durableId="1176119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7D"/>
    <w:rsid w:val="00150BF2"/>
    <w:rsid w:val="00202D4B"/>
    <w:rsid w:val="00290C81"/>
    <w:rsid w:val="00470203"/>
    <w:rsid w:val="00A406AA"/>
    <w:rsid w:val="00BE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5114B"/>
  <w15:chartTrackingRefBased/>
  <w15:docId w15:val="{9078CFAB-B9B8-49EC-950C-3A469517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37D"/>
    <w:rPr>
      <w:color w:val="0563C1" w:themeColor="hyperlink"/>
      <w:u w:val="single"/>
    </w:rPr>
  </w:style>
  <w:style w:type="character" w:styleId="UnresolvedMention">
    <w:name w:val="Unresolved Mention"/>
    <w:basedOn w:val="DefaultParagraphFont"/>
    <w:uiPriority w:val="99"/>
    <w:semiHidden/>
    <w:unhideWhenUsed/>
    <w:rsid w:val="00BE037D"/>
    <w:rPr>
      <w:color w:val="605E5C"/>
      <w:shd w:val="clear" w:color="auto" w:fill="E1DFDD"/>
    </w:rPr>
  </w:style>
  <w:style w:type="table" w:styleId="TableGrid">
    <w:name w:val="Table Grid"/>
    <w:basedOn w:val="TableNormal"/>
    <w:uiPriority w:val="39"/>
    <w:rsid w:val="00BE0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BF2"/>
  </w:style>
  <w:style w:type="paragraph" w:styleId="Footer">
    <w:name w:val="footer"/>
    <w:basedOn w:val="Normal"/>
    <w:link w:val="FooterChar"/>
    <w:uiPriority w:val="99"/>
    <w:unhideWhenUsed/>
    <w:rsid w:val="00150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Hornak, Amanda</dc:creator>
  <cp:keywords/>
  <dc:description/>
  <cp:lastModifiedBy>Hornak, Amanda</cp:lastModifiedBy>
  <cp:revision>2</cp:revision>
  <dcterms:created xsi:type="dcterms:W3CDTF">2025-02-20T16:01:00Z</dcterms:created>
  <dcterms:modified xsi:type="dcterms:W3CDTF">2025-02-20T16:01:00Z</dcterms:modified>
</cp:coreProperties>
</file>