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FFB72" w14:textId="77777777" w:rsidR="00463070" w:rsidRPr="00724CE0" w:rsidRDefault="00463070" w:rsidP="00463070">
      <w:pPr>
        <w:pStyle w:val="NormalWeb"/>
        <w:jc w:val="center"/>
        <w:rPr>
          <w:rFonts w:ascii="Roboto" w:hAnsi="Roboto"/>
          <w:b/>
          <w:bCs/>
          <w:u w:val="double"/>
        </w:rPr>
      </w:pPr>
      <w:r w:rsidRPr="00724CE0">
        <w:rPr>
          <w:rFonts w:ascii="Roboto" w:hAnsi="Roboto"/>
          <w:b/>
          <w:bCs/>
          <w:u w:val="double"/>
        </w:rPr>
        <w:t>Municipal Responsibilities</w:t>
      </w:r>
    </w:p>
    <w:p w14:paraId="46D627C1" w14:textId="77777777" w:rsidR="00463070" w:rsidRDefault="00463070" w:rsidP="00463070">
      <w:pPr>
        <w:pStyle w:val="NormalWeb"/>
        <w:rPr>
          <w:rFonts w:ascii="Roboto" w:hAnsi="Roboto"/>
        </w:rPr>
      </w:pPr>
    </w:p>
    <w:p w14:paraId="65224900" w14:textId="77777777" w:rsidR="00463070" w:rsidRDefault="00463070" w:rsidP="00463070">
      <w:pPr>
        <w:pStyle w:val="NormalWeb"/>
      </w:pPr>
      <w:r>
        <w:rPr>
          <w:rFonts w:ascii="Roboto" w:hAnsi="Roboto"/>
        </w:rPr>
        <w:t xml:space="preserve">Participating communities anticipate their usage by filling out the survey form (January for summer supplies; July for winter supplies). Survey forms are tabulated, and the total amount requested by all communities is advertised for bid.  Once bids are received and certified, a municipality buying from the low bidder is considered to have honored the legal advertising requirements and thus saves the cost of advertising.  </w:t>
      </w:r>
    </w:p>
    <w:p w14:paraId="6F576D73" w14:textId="77777777" w:rsidR="00463070" w:rsidRPr="0095708F" w:rsidRDefault="00463070" w:rsidP="00463070">
      <w:pPr>
        <w:pStyle w:val="NormalWeb"/>
      </w:pPr>
      <w:r>
        <w:rPr>
          <w:rFonts w:ascii="Roboto" w:hAnsi="Roboto"/>
        </w:rPr>
        <w:t xml:space="preserve">Participating municipalities themselves need to make separate awards to the lowest responsible bidder for each item. All products are bought directly from the vendor. The awards should be made in a timely manner after bid opening </w:t>
      </w:r>
      <w:r w:rsidRPr="00F66471">
        <w:rPr>
          <w:rFonts w:ascii="Roboto" w:hAnsi="Roboto"/>
          <w:i/>
          <w:iCs/>
          <w:u w:val="single"/>
        </w:rPr>
        <w:t>and are dependent on the guidelines of each municipality</w:t>
      </w:r>
      <w:r>
        <w:rPr>
          <w:rFonts w:ascii="Roboto" w:hAnsi="Roboto"/>
        </w:rPr>
        <w:t xml:space="preserve">. The municipality is responsible for payment to vendors. </w:t>
      </w:r>
    </w:p>
    <w:p w14:paraId="080EB690" w14:textId="77777777" w:rsidR="00463070" w:rsidRDefault="00463070" w:rsidP="00463070">
      <w:pPr>
        <w:pStyle w:val="NormalWeb"/>
        <w:jc w:val="both"/>
        <w:rPr>
          <w:rFonts w:ascii="Roboto" w:hAnsi="Roboto"/>
        </w:rPr>
      </w:pPr>
    </w:p>
    <w:p w14:paraId="07530537" w14:textId="77777777" w:rsidR="00463070" w:rsidRDefault="00463070" w:rsidP="00463070">
      <w:pPr>
        <w:pStyle w:val="NormalWeb"/>
        <w:jc w:val="both"/>
      </w:pPr>
      <w:r>
        <w:rPr>
          <w:rStyle w:val="Strong"/>
          <w:rFonts w:ascii="Roboto" w:eastAsiaTheme="majorEastAsia" w:hAnsi="Roboto"/>
          <w:u w:val="single"/>
        </w:rPr>
        <w:t>Summer Materials:</w:t>
      </w:r>
      <w:r>
        <w:rPr>
          <w:rStyle w:val="Strong"/>
          <w:rFonts w:ascii="Roboto" w:eastAsiaTheme="majorEastAsia" w:hAnsi="Roboto"/>
        </w:rPr>
        <w:t xml:space="preserve"> </w:t>
      </w:r>
      <w:r>
        <w:rPr>
          <w:rFonts w:ascii="Roboto" w:hAnsi="Roboto"/>
        </w:rPr>
        <w:t>Liquid asphalt, bituminous surfacing material, rock aggregates, rock lining, corrugated metal pipe, corrugated plastic pipe, and any other materials (must be ordered in a significant quantity to be included in bid proposal) specified by municipality.</w:t>
      </w:r>
    </w:p>
    <w:p w14:paraId="16FBB413" w14:textId="77777777" w:rsidR="00463070" w:rsidRPr="00F66471" w:rsidRDefault="00463070" w:rsidP="00463070">
      <w:pPr>
        <w:pStyle w:val="NormalWeb"/>
        <w:jc w:val="both"/>
        <w:rPr>
          <w:color w:val="FF0000"/>
        </w:rPr>
      </w:pPr>
      <w:r>
        <w:rPr>
          <w:rStyle w:val="Strong"/>
          <w:rFonts w:ascii="Roboto" w:eastAsiaTheme="majorEastAsia" w:hAnsi="Roboto"/>
          <w:u w:val="single"/>
        </w:rPr>
        <w:t>Winter Materials</w:t>
      </w:r>
      <w:r>
        <w:rPr>
          <w:rFonts w:ascii="Roboto" w:hAnsi="Roboto"/>
        </w:rPr>
        <w:t xml:space="preserve">: Anti-skid material, calcium chloride, magnesium chloride, sodium chloride, cold patch, motor oil, antifreeze, hydraulic fluid, and any other materials (must be ordered in a significant quantity to be included in bid proposal) specified by municipality. </w:t>
      </w:r>
      <w:r w:rsidRPr="00F66471">
        <w:rPr>
          <w:rStyle w:val="Strong"/>
          <w:rFonts w:ascii="Roboto" w:eastAsiaTheme="majorEastAsia" w:hAnsi="Roboto"/>
          <w:color w:val="FF0000"/>
          <w:u w:val="single"/>
        </w:rPr>
        <w:t>Important! Liquid Fuels funds cannot be used to purchase coal ash.</w:t>
      </w:r>
    </w:p>
    <w:p w14:paraId="5137ED01" w14:textId="77777777" w:rsidR="00463070" w:rsidRDefault="00463070" w:rsidP="00463070"/>
    <w:p w14:paraId="4B5ADD2E" w14:textId="77777777" w:rsidR="00985255" w:rsidRDefault="00985255"/>
    <w:sectPr w:rsidR="00985255" w:rsidSect="00463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70"/>
    <w:rsid w:val="00463070"/>
    <w:rsid w:val="006172A9"/>
    <w:rsid w:val="0098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07B2F"/>
  <w15:chartTrackingRefBased/>
  <w15:docId w15:val="{BAA16049-392A-481E-9C38-6D362F41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070"/>
  </w:style>
  <w:style w:type="paragraph" w:styleId="Heading1">
    <w:name w:val="heading 1"/>
    <w:basedOn w:val="Normal"/>
    <w:next w:val="Normal"/>
    <w:link w:val="Heading1Char"/>
    <w:uiPriority w:val="9"/>
    <w:qFormat/>
    <w:rsid w:val="004630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0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0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0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0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0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0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0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0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0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0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0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0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0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30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0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3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3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0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30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30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0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07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6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630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Sinchar, Caroline</dc:creator>
  <cp:keywords/>
  <dc:description/>
  <cp:lastModifiedBy>Sinchar, Caroline</cp:lastModifiedBy>
  <cp:revision>1</cp:revision>
  <dcterms:created xsi:type="dcterms:W3CDTF">2024-07-17T15:40:00Z</dcterms:created>
  <dcterms:modified xsi:type="dcterms:W3CDTF">2024-07-17T15:48:00Z</dcterms:modified>
</cp:coreProperties>
</file>